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Title: Along the lines of “Exploring Halocline Tidal Variability in Colvos Passage Puget Sound with a DIY float”</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Caleb Flaim</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jc w:val="center"/>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vertAlign w:val="superscript"/>
            <w:rtl w:val="0"/>
          </w:rPr>
          <w:t xml:space="preserve">1</w:t>
        </w:r>
      </w:hyperlink>
      <w:hyperlink r:id="rId7">
        <w:r w:rsidDel="00000000" w:rsidR="00000000" w:rsidRPr="00000000">
          <w:rPr>
            <w:rFonts w:ascii="Times New Roman" w:cs="Times New Roman" w:eastAsia="Times New Roman" w:hAnsi="Times New Roman"/>
            <w:color w:val="1155cc"/>
            <w:sz w:val="24"/>
            <w:szCs w:val="24"/>
            <w:u w:val="single"/>
            <w:rtl w:val="0"/>
          </w:rPr>
          <w:t xml:space="preserve">cflaim@uw.edu</w:t>
        </w:r>
      </w:hyperlink>
      <w:r w:rsidDel="00000000" w:rsidR="00000000" w:rsidRPr="00000000">
        <w:rPr>
          <w:rFonts w:ascii="Times New Roman" w:cs="Times New Roman" w:eastAsia="Times New Roman" w:hAnsi="Times New Roman"/>
          <w:sz w:val="24"/>
          <w:szCs w:val="24"/>
          <w:rtl w:val="0"/>
        </w:rPr>
        <w:t xml:space="preserve"> University of Washington, School of Oceanography</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October 2023</w:t>
      </w:r>
      <w:r w:rsidDel="00000000" w:rsidR="00000000" w:rsidRPr="00000000">
        <w:br w:type="page"/>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Project summary</w:t>
      </w:r>
    </w:p>
    <w:p w:rsidR="00000000" w:rsidDel="00000000" w:rsidP="00000000" w:rsidRDefault="00000000" w:rsidRPr="00000000" w14:paraId="00000013">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project aims to quantify haloclines in Colvos Passage Puget Sound, WA, and their relationship to tidal cycles by back-calculating salinity from measured and known variables collected by a DIY buoyancy-driven AUV. Calculated salinity values will be directly compared to those measured by seagliders with freshly calibrated ct-sails for validation.</w:t>
      </w:r>
    </w:p>
    <w:p w:rsidR="00000000" w:rsidDel="00000000" w:rsidP="00000000" w:rsidRDefault="00000000" w:rsidRPr="00000000" w14:paraId="00000014">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Traditional AUV data collection methods cost on the order of $100,000; this project aims to build the float in under $500 and deploy on ships of opportunity to reduce the cost of data collection.</w:t>
      </w:r>
    </w:p>
    <w:p w:rsidR="00000000" w:rsidDel="00000000" w:rsidP="00000000" w:rsidRDefault="00000000" w:rsidRPr="00000000" w14:paraId="00000015">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16">
      <w:pPr>
        <w:numPr>
          <w:ilvl w:val="1"/>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Currents in Colvos Passage always flow northward, regardless of the tidal direction. Currents reach a maximum during the ebb tide and a minimum (near zero) during the flood tide (Oval 2019; LiveOcean). Puget Sound density structures are predominated by salinity and determined by the stratification of freshwater on top of dense seawater. </w:t>
      </w:r>
    </w:p>
    <w:p w:rsidR="00000000" w:rsidDel="00000000" w:rsidP="00000000" w:rsidRDefault="00000000" w:rsidRPr="00000000" w14:paraId="00000017">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9050" distT="19050" distL="19050" distR="19050">
            <wp:extent cx="2375050" cy="1677800"/>
            <wp:effectExtent b="0" l="0" r="0" t="0"/>
            <wp:docPr id="9" name="image9.png"/>
            <a:graphic>
              <a:graphicData uri="http://schemas.openxmlformats.org/drawingml/2006/picture">
                <pic:pic>
                  <pic:nvPicPr>
                    <pic:cNvPr id="0" name="image9.png"/>
                    <pic:cNvPicPr preferRelativeResize="0"/>
                  </pic:nvPicPr>
                  <pic:blipFill>
                    <a:blip r:embed="rId8"/>
                    <a:srcRect b="13188" l="7045" r="0" t="51634"/>
                    <a:stretch>
                      <a:fillRect/>
                    </a:stretch>
                  </pic:blipFill>
                  <pic:spPr>
                    <a:xfrm>
                      <a:off x="0" y="0"/>
                      <a:ext cx="2375050" cy="1677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375050" cy="1604469"/>
            <wp:effectExtent b="0" l="0" r="0" t="0"/>
            <wp:docPr id="3" name="image8.png"/>
            <a:graphic>
              <a:graphicData uri="http://schemas.openxmlformats.org/drawingml/2006/picture">
                <pic:pic>
                  <pic:nvPicPr>
                    <pic:cNvPr id="0" name="image8.png"/>
                    <pic:cNvPicPr preferRelativeResize="0"/>
                  </pic:nvPicPr>
                  <pic:blipFill>
                    <a:blip r:embed="rId9"/>
                    <a:srcRect b="10694" l="5258" r="0" t="54128"/>
                    <a:stretch>
                      <a:fillRect/>
                    </a:stretch>
                  </pic:blipFill>
                  <pic:spPr>
                    <a:xfrm>
                      <a:off x="0" y="0"/>
                      <a:ext cx="2375050" cy="160446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312986</wp:posOffset>
                </wp:positionV>
                <wp:extent cx="747713" cy="848907"/>
                <wp:effectExtent b="0" l="0" r="0" t="0"/>
                <wp:wrapNone/>
                <wp:docPr id="1" name=""/>
                <a:graphic>
                  <a:graphicData uri="http://schemas.microsoft.com/office/word/2010/wordprocessingShape">
                    <wps:wsp>
                      <wps:cNvSpPr/>
                      <wps:cNvPr id="2" name="Shape 2"/>
                      <wps:spPr>
                        <a:xfrm>
                          <a:off x="1890100" y="1047575"/>
                          <a:ext cx="1624200" cy="18576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312986</wp:posOffset>
                </wp:positionV>
                <wp:extent cx="747713" cy="848907"/>
                <wp:effectExtent b="0" l="0" r="0" t="0"/>
                <wp:wrapNone/>
                <wp:docPr id="1"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747713" cy="84890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428625</wp:posOffset>
                </wp:positionV>
                <wp:extent cx="747713" cy="848907"/>
                <wp:effectExtent b="0" l="0" r="0" t="0"/>
                <wp:wrapNone/>
                <wp:docPr id="2" name=""/>
                <a:graphic>
                  <a:graphicData uri="http://schemas.microsoft.com/office/word/2010/wordprocessingShape">
                    <wps:wsp>
                      <wps:cNvSpPr/>
                      <wps:cNvPr id="2" name="Shape 2"/>
                      <wps:spPr>
                        <a:xfrm>
                          <a:off x="1890100" y="1047575"/>
                          <a:ext cx="1624200" cy="18576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428625</wp:posOffset>
                </wp:positionV>
                <wp:extent cx="747713" cy="848907"/>
                <wp:effectExtent b="0" l="0" r="0" t="0"/>
                <wp:wrapNone/>
                <wp:docPr id="2" name="image2.png"/>
                <a:graphic>
                  <a:graphicData uri="http://schemas.openxmlformats.org/drawingml/2006/picture">
                    <pic:pic>
                      <pic:nvPicPr>
                        <pic:cNvPr id="0" name="image2.png"/>
                        <pic:cNvPicPr preferRelativeResize="0"/>
                      </pic:nvPicPr>
                      <pic:blipFill>
                        <a:blip r:embed="rId11"/>
                        <a:srcRect/>
                        <a:stretch>
                          <a:fillRect/>
                        </a:stretch>
                      </pic:blipFill>
                      <pic:spPr>
                        <a:xfrm>
                          <a:off x="0" y="0"/>
                          <a:ext cx="747713" cy="848907"/>
                        </a:xfrm>
                        <a:prstGeom prst="rect"/>
                        <a:ln/>
                      </pic:spPr>
                    </pic:pic>
                  </a:graphicData>
                </a:graphic>
              </wp:anchor>
            </w:drawing>
          </mc:Fallback>
        </mc:AlternateContent>
      </w:r>
    </w:p>
    <w:p w:rsidR="00000000" w:rsidDel="00000000" w:rsidP="00000000" w:rsidRDefault="00000000" w:rsidRPr="00000000" w14:paraId="00000018">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Obtaining high-resolution data from locations like this requires research cruises aboard ships like the RV Carson or the use and acquisition of expensive AUVs such as seagliders or Argo floats. Research vessels with CTD sampling capabilities cost ~$10,000+ per day and AUVs of the class cost $100,000 - $250,000 to purchase and set up</w:t>
      </w:r>
    </w:p>
    <w:p w:rsidR="00000000" w:rsidDel="00000000" w:rsidP="00000000" w:rsidRDefault="00000000" w:rsidRPr="00000000" w14:paraId="00000019">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DIY float that costs less than $1,000 to build can greatly increase the quantity of data obtainable on short timescales in locations such as this. </w:t>
      </w:r>
    </w:p>
    <w:p w:rsidR="00000000" w:rsidDel="00000000" w:rsidP="00000000" w:rsidRDefault="00000000" w:rsidRPr="00000000" w14:paraId="0000001A">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Proposed work</w:t>
      </w:r>
    </w:p>
    <w:p w:rsidR="00000000" w:rsidDel="00000000" w:rsidP="00000000" w:rsidRDefault="00000000" w:rsidRPr="00000000" w14:paraId="0000001B">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Hypothesis:</w:t>
      </w:r>
      <w:r w:rsidDel="00000000" w:rsidR="00000000" w:rsidRPr="00000000">
        <w:rPr>
          <w:rFonts w:ascii="Times New Roman" w:cs="Times New Roman" w:eastAsia="Times New Roman" w:hAnsi="Times New Roman"/>
          <w:sz w:val="24"/>
          <w:szCs w:val="24"/>
          <w:rtl w:val="0"/>
        </w:rPr>
        <w:t xml:space="preserve"> Halocline strength changes during a 12-hr tidal cycle in Colvos Passage, WA, as measured by a DIY buoyancy-driven float. </w:t>
      </w:r>
    </w:p>
    <w:p w:rsidR="00000000" w:rsidDel="00000000" w:rsidP="00000000" w:rsidRDefault="00000000" w:rsidRPr="00000000" w14:paraId="0000001C">
      <w:pPr>
        <w:numPr>
          <w:ilvl w:val="1"/>
          <w:numId w:val="1"/>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There is no change in halocline strength during a 12-hr tidal cycle. </w:t>
      </w:r>
    </w:p>
    <w:p w:rsidR="00000000" w:rsidDel="00000000" w:rsidP="00000000" w:rsidRDefault="00000000" w:rsidRPr="00000000" w14:paraId="0000001D">
      <w:pPr>
        <w:numPr>
          <w:ilvl w:val="1"/>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Dr. Trevor Harrison’s microfloats (Harrison, 2021; Harrison et al., 2023), we will build a small, buoyancy-driven float. The float’s sensing, data telemetry, and buoyancy will be controlled by an ESP32 Feather Huzzah V2 microcontroller. This controller has 12-bit analog read pins (the same as seagliders) that will be used for analog pressure and temperature sensors</w:t>
      </w:r>
    </w:p>
    <w:p w:rsidR="00000000" w:rsidDel="00000000" w:rsidP="00000000" w:rsidRDefault="00000000" w:rsidRPr="00000000" w14:paraId="0000001E">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Digital lux and temperature sensors will collect supplemental data.</w:t>
      </w:r>
    </w:p>
    <w:p w:rsidR="00000000" w:rsidDel="00000000" w:rsidP="00000000" w:rsidRDefault="00000000" w:rsidRPr="00000000" w14:paraId="0000001F">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regarding water density will be measured using the float's known mass and volume range as the buoyancy changes. The absolute positioning IMU will be used to track when the float has reached a point of neutral buoyancy. </w:t>
      </w:r>
    </w:p>
    <w:p w:rsidR="00000000" w:rsidDel="00000000" w:rsidP="00000000" w:rsidRDefault="00000000" w:rsidRPr="00000000" w14:paraId="00000020">
      <w:pPr>
        <w:numPr>
          <w:ilvl w:val="1"/>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the measured density, pressure, and temperature data, an estimate of salinity should be able to be achieved. This data will be used to approximate a salinity transect through Colvos Passage. </w:t>
      </w:r>
    </w:p>
    <w:p w:rsidR="00000000" w:rsidDel="00000000" w:rsidP="00000000" w:rsidRDefault="00000000" w:rsidRPr="00000000" w14:paraId="00000021">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budget</w:t>
      </w:r>
    </w:p>
    <w:p w:rsidR="00000000" w:rsidDel="00000000" w:rsidP="00000000" w:rsidRDefault="00000000" w:rsidRPr="00000000" w14:paraId="00000022">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Float components</w:t>
      </w:r>
    </w:p>
    <w:p w:rsidR="00000000" w:rsidDel="00000000" w:rsidP="00000000" w:rsidRDefault="00000000" w:rsidRPr="00000000" w14:paraId="00000023">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w:t>
      </w:r>
    </w:p>
    <w:p w:rsidR="00000000" w:rsidDel="00000000" w:rsidP="00000000" w:rsidRDefault="00000000" w:rsidRPr="00000000" w14:paraId="00000024">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w:t>
      </w:r>
    </w:p>
    <w:p w:rsidR="00000000" w:rsidDel="00000000" w:rsidP="00000000" w:rsidRDefault="00000000" w:rsidRPr="00000000" w14:paraId="00000025">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3 - 5x perfboard ~ $0.50 each*</w:t>
      </w:r>
    </w:p>
    <w:p w:rsidR="00000000" w:rsidDel="00000000" w:rsidP="00000000" w:rsidRDefault="00000000" w:rsidRPr="00000000" w14:paraId="00000026">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 wires ~ $15 total*</w:t>
      </w:r>
    </w:p>
    <w:p w:rsidR="00000000" w:rsidDel="00000000" w:rsidP="00000000" w:rsidRDefault="00000000" w:rsidRPr="00000000" w14:paraId="00000027">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 header pins ~ $5 total*</w:t>
      </w:r>
    </w:p>
    <w:p w:rsidR="00000000" w:rsidDel="00000000" w:rsidP="00000000" w:rsidRDefault="00000000" w:rsidRPr="00000000" w14:paraId="00000028">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 header pins ~ $5 total*</w:t>
      </w:r>
    </w:p>
    <w:p w:rsidR="00000000" w:rsidDel="00000000" w:rsidP="00000000" w:rsidRDefault="00000000" w:rsidRPr="00000000" w14:paraId="00000029">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 $5 - $10 total*</w:t>
      </w:r>
    </w:p>
    <w:p w:rsidR="00000000" w:rsidDel="00000000" w:rsidP="00000000" w:rsidRDefault="00000000" w:rsidRPr="00000000" w14:paraId="0000002A">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Resistors ~ $1 total</w:t>
      </w:r>
    </w:p>
    <w:p w:rsidR="00000000" w:rsidDel="00000000" w:rsidP="00000000" w:rsidRDefault="00000000" w:rsidRPr="00000000" w14:paraId="0000002B">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 GPS and radio wires ~ $15 total</w:t>
      </w:r>
    </w:p>
    <w:p w:rsidR="00000000" w:rsidDel="00000000" w:rsidP="00000000" w:rsidRDefault="00000000" w:rsidRPr="00000000" w14:paraId="0000002C">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 indicates materials that we have)</w:t>
      </w:r>
    </w:p>
    <w:p w:rsidR="00000000" w:rsidDel="00000000" w:rsidP="00000000" w:rsidRDefault="00000000" w:rsidRPr="00000000" w14:paraId="0000002D">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 ESP32 Feather Huzzah V2 ~ $15 each*</w:t>
      </w:r>
    </w:p>
    <w:p w:rsidR="00000000" w:rsidDel="00000000" w:rsidP="00000000" w:rsidRDefault="00000000" w:rsidRPr="00000000" w14:paraId="0000002E">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BLDC stepper motor ~ $15 - $30 each</w:t>
      </w:r>
    </w:p>
    <w:p w:rsidR="00000000" w:rsidDel="00000000" w:rsidP="00000000" w:rsidRDefault="00000000" w:rsidRPr="00000000" w14:paraId="0000002F">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5v, 5A voltage step-down regulator ~ $30*</w:t>
      </w:r>
    </w:p>
    <w:p w:rsidR="00000000" w:rsidDel="00000000" w:rsidP="00000000" w:rsidRDefault="00000000" w:rsidRPr="00000000" w14:paraId="00000030">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custom battery pack ~ $15</w:t>
      </w:r>
    </w:p>
    <w:p w:rsidR="00000000" w:rsidDel="00000000" w:rsidP="00000000" w:rsidRDefault="00000000" w:rsidRPr="00000000" w14:paraId="00000031">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Sensing</w:t>
      </w:r>
    </w:p>
    <w:p w:rsidR="00000000" w:rsidDel="00000000" w:rsidP="00000000" w:rsidRDefault="00000000" w:rsidRPr="00000000" w14:paraId="00000032">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Analog pressure sensor ~ $20*</w:t>
      </w:r>
    </w:p>
    <w:p w:rsidR="00000000" w:rsidDel="00000000" w:rsidP="00000000" w:rsidRDefault="00000000" w:rsidRPr="00000000" w14:paraId="00000033">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Thermistor  ~ $2*</w:t>
      </w:r>
    </w:p>
    <w:p w:rsidR="00000000" w:rsidDel="00000000" w:rsidP="00000000" w:rsidRDefault="00000000" w:rsidRPr="00000000" w14:paraId="00000034">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adafruit data logger feather wing ~ $10*</w:t>
      </w:r>
    </w:p>
    <w:p w:rsidR="00000000" w:rsidDel="00000000" w:rsidP="00000000" w:rsidRDefault="00000000" w:rsidRPr="00000000" w14:paraId="00000035">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3x digital temperature sensor ~ $10 each*</w:t>
      </w:r>
    </w:p>
    <w:p w:rsidR="00000000" w:rsidDel="00000000" w:rsidP="00000000" w:rsidRDefault="00000000" w:rsidRPr="00000000" w14:paraId="00000036">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Internal BMP180 pressure sensor ~ $10*</w:t>
      </w:r>
    </w:p>
    <w:p w:rsidR="00000000" w:rsidDel="00000000" w:rsidP="00000000" w:rsidRDefault="00000000" w:rsidRPr="00000000" w14:paraId="00000037">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Internal DHT22 humidity sensor ~ $5*</w:t>
      </w:r>
    </w:p>
    <w:p w:rsidR="00000000" w:rsidDel="00000000" w:rsidP="00000000" w:rsidRDefault="00000000" w:rsidRPr="00000000" w14:paraId="00000038">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TSL2591 lux sensor ~ $10*</w:t>
      </w:r>
    </w:p>
    <w:p w:rsidR="00000000" w:rsidDel="00000000" w:rsidP="00000000" w:rsidRDefault="00000000" w:rsidRPr="00000000" w14:paraId="00000039">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Adafruit 9-DOF Absolute Orientation IMU Fusion Breakout - BNO055 ~ $35*</w:t>
      </w:r>
    </w:p>
    <w:p w:rsidR="00000000" w:rsidDel="00000000" w:rsidP="00000000" w:rsidRDefault="00000000" w:rsidRPr="00000000" w14:paraId="0000003A">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Adadfruit ultimate GPS ~ $30*</w:t>
      </w:r>
    </w:p>
    <w:p w:rsidR="00000000" w:rsidDel="00000000" w:rsidP="00000000" w:rsidRDefault="00000000" w:rsidRPr="00000000" w14:paraId="0000003B">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 915 Mhz LoRa radio module ~ $20 each*</w:t>
      </w:r>
    </w:p>
    <w:p w:rsidR="00000000" w:rsidDel="00000000" w:rsidP="00000000" w:rsidRDefault="00000000" w:rsidRPr="00000000" w14:paraId="0000003C">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GPS antenna ~ $20*</w:t>
      </w:r>
    </w:p>
    <w:p w:rsidR="00000000" w:rsidDel="00000000" w:rsidP="00000000" w:rsidRDefault="00000000" w:rsidRPr="00000000" w14:paraId="0000003D">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 LoRa antenna ~ $5 each*</w:t>
      </w:r>
    </w:p>
    <w:p w:rsidR="00000000" w:rsidDel="00000000" w:rsidP="00000000" w:rsidRDefault="00000000" w:rsidRPr="00000000" w14:paraId="0000003E">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precision current meter ~ $10*</w:t>
      </w:r>
    </w:p>
    <w:p w:rsidR="00000000" w:rsidDel="00000000" w:rsidP="00000000" w:rsidRDefault="00000000" w:rsidRPr="00000000" w14:paraId="0000003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Mechanical</w:t>
      </w:r>
    </w:p>
    <w:p w:rsidR="00000000" w:rsidDel="00000000" w:rsidP="00000000" w:rsidRDefault="00000000" w:rsidRPr="00000000" w14:paraId="00000040">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Low pitch, high thread count lead screw ~ $15</w:t>
      </w:r>
    </w:p>
    <w:p w:rsidR="00000000" w:rsidDel="00000000" w:rsidP="00000000" w:rsidRDefault="00000000" w:rsidRPr="00000000" w14:paraId="00000041">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 O-rings ~ $10 total*</w:t>
      </w:r>
    </w:p>
    <w:p w:rsidR="00000000" w:rsidDel="00000000" w:rsidP="00000000" w:rsidRDefault="00000000" w:rsidRPr="00000000" w14:paraId="00000042">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 PVC pipe for piston ~ $15</w:t>
      </w:r>
    </w:p>
    <w:p w:rsidR="00000000" w:rsidDel="00000000" w:rsidP="00000000" w:rsidRDefault="00000000" w:rsidRPr="00000000" w14:paraId="00000043">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Pressure casing</w:t>
      </w:r>
    </w:p>
    <w:p w:rsidR="00000000" w:rsidDel="00000000" w:rsidP="00000000" w:rsidRDefault="00000000" w:rsidRPr="00000000" w14:paraId="00000044">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4” PVC pipe ~ $10</w:t>
      </w:r>
    </w:p>
    <w:p w:rsidR="00000000" w:rsidDel="00000000" w:rsidP="00000000" w:rsidRDefault="00000000" w:rsidRPr="00000000" w14:paraId="00000045">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 4” PVC endcaps ~ $10 each</w:t>
      </w:r>
    </w:p>
    <w:p w:rsidR="00000000" w:rsidDel="00000000" w:rsidP="00000000" w:rsidRDefault="00000000" w:rsidRPr="00000000" w14:paraId="00000046">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Pressure port ~ $10*</w:t>
      </w:r>
    </w:p>
    <w:p w:rsidR="00000000" w:rsidDel="00000000" w:rsidP="00000000" w:rsidRDefault="00000000" w:rsidRPr="00000000" w14:paraId="00000047">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4-10 cable glands ~ $10 each*</w:t>
      </w:r>
    </w:p>
    <w:p w:rsidR="00000000" w:rsidDel="00000000" w:rsidP="00000000" w:rsidRDefault="00000000" w:rsidRPr="00000000" w14:paraId="00000048">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Epoxy ~ $20 total*</w:t>
      </w:r>
    </w:p>
    <w:p w:rsidR="00000000" w:rsidDel="00000000" w:rsidP="00000000" w:rsidRDefault="00000000" w:rsidRPr="00000000" w14:paraId="00000049">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Preliminary wiring diagram</w:t>
      </w:r>
    </w:p>
    <w:p w:rsidR="00000000" w:rsidDel="00000000" w:rsidP="00000000" w:rsidRDefault="00000000" w:rsidRPr="00000000" w14:paraId="0000004A">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3143695" cy="4529138"/>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rot="16200000">
                      <a:off x="0" y="0"/>
                      <a:ext cx="3143695"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Current electrical board status</w:t>
      </w:r>
    </w:p>
    <w:p w:rsidR="00000000" w:rsidDel="00000000" w:rsidP="00000000" w:rsidRDefault="00000000" w:rsidRPr="00000000" w14:paraId="0000004C">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3963412" cy="2942072"/>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963412" cy="294207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2472750" cy="3738562"/>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rot="16200000">
                      <a:off x="0" y="0"/>
                      <a:ext cx="2472750" cy="373856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2673865" cy="3734321"/>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rot="16200000">
                      <a:off x="0" y="0"/>
                      <a:ext cx="2673865" cy="373432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2395538" cy="2895705"/>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rot="16200000">
                      <a:off x="0" y="0"/>
                      <a:ext cx="2395538" cy="289570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Project Timeline</w:t>
      </w:r>
    </w:p>
    <w:p w:rsidR="00000000" w:rsidDel="00000000" w:rsidP="00000000" w:rsidRDefault="00000000" w:rsidRPr="00000000" w14:paraId="00000052">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October 23 - 29:</w:t>
      </w:r>
      <w:r w:rsidDel="00000000" w:rsidR="00000000" w:rsidRPr="00000000">
        <w:rPr>
          <w:rFonts w:ascii="Times New Roman" w:cs="Times New Roman" w:eastAsia="Times New Roman" w:hAnsi="Times New Roman"/>
          <w:sz w:val="24"/>
          <w:szCs w:val="24"/>
          <w:rtl w:val="0"/>
        </w:rPr>
        <w:t xml:space="preserve"> Finish assembling and programming electronics for the surface drifter experiment.</w:t>
      </w:r>
    </w:p>
    <w:p w:rsidR="00000000" w:rsidDel="00000000" w:rsidP="00000000" w:rsidRDefault="00000000" w:rsidRPr="00000000" w14:paraId="00000053">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October 30 - November 5:</w:t>
      </w:r>
      <w:r w:rsidDel="00000000" w:rsidR="00000000" w:rsidRPr="00000000">
        <w:rPr>
          <w:rFonts w:ascii="Times New Roman" w:cs="Times New Roman" w:eastAsia="Times New Roman" w:hAnsi="Times New Roman"/>
          <w:sz w:val="24"/>
          <w:szCs w:val="24"/>
          <w:rtl w:val="0"/>
        </w:rPr>
        <w:t xml:space="preserve"> Test surface drifter in OSB test tank and calibrate thermistor and pressure sensor. Begin constructing float VBD system.</w:t>
      </w:r>
    </w:p>
    <w:p w:rsidR="00000000" w:rsidDel="00000000" w:rsidP="00000000" w:rsidRDefault="00000000" w:rsidRPr="00000000" w14:paraId="00000054">
      <w:pPr>
        <w:numPr>
          <w:ilvl w:val="1"/>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November 6 - 9:</w:t>
      </w:r>
      <w:r w:rsidDel="00000000" w:rsidR="00000000" w:rsidRPr="00000000">
        <w:rPr>
          <w:rFonts w:ascii="Times New Roman" w:cs="Times New Roman" w:eastAsia="Times New Roman" w:hAnsi="Times New Roman"/>
          <w:sz w:val="24"/>
          <w:szCs w:val="24"/>
          <w:rtl w:val="0"/>
        </w:rPr>
        <w:t xml:space="preserve"> Overnight testing of data collection and telemetry in test tank. VBD system construction.</w:t>
      </w:r>
    </w:p>
    <w:p w:rsidR="00000000" w:rsidDel="00000000" w:rsidP="00000000" w:rsidRDefault="00000000" w:rsidRPr="00000000" w14:paraId="00000055">
      <w:pPr>
        <w:numPr>
          <w:ilvl w:val="1"/>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November 10:</w:t>
      </w:r>
      <w:r w:rsidDel="00000000" w:rsidR="00000000" w:rsidRPr="00000000">
        <w:rPr>
          <w:rFonts w:ascii="Times New Roman" w:cs="Times New Roman" w:eastAsia="Times New Roman" w:hAnsi="Times New Roman"/>
          <w:sz w:val="24"/>
          <w:szCs w:val="24"/>
          <w:rtl w:val="0"/>
        </w:rPr>
        <w:t xml:space="preserve"> Surface drifter deployment near Shillshole alongside SG175.</w:t>
      </w:r>
    </w:p>
    <w:p w:rsidR="00000000" w:rsidDel="00000000" w:rsidP="00000000" w:rsidRDefault="00000000" w:rsidRPr="00000000" w14:paraId="00000056">
      <w:pPr>
        <w:numPr>
          <w:ilvl w:val="1"/>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November 11 - 19:</w:t>
      </w:r>
      <w:r w:rsidDel="00000000" w:rsidR="00000000" w:rsidRPr="00000000">
        <w:rPr>
          <w:rFonts w:ascii="Times New Roman" w:cs="Times New Roman" w:eastAsia="Times New Roman" w:hAnsi="Times New Roman"/>
          <w:sz w:val="24"/>
          <w:szCs w:val="24"/>
          <w:rtl w:val="0"/>
        </w:rPr>
        <w:t xml:space="preserve"> Work on turning the surface drifter into a profiling float.</w:t>
      </w:r>
    </w:p>
    <w:p w:rsidR="00000000" w:rsidDel="00000000" w:rsidP="00000000" w:rsidRDefault="00000000" w:rsidRPr="00000000" w14:paraId="00000057">
      <w:pPr>
        <w:numPr>
          <w:ilvl w:val="1"/>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November 20 - December 1:</w:t>
      </w:r>
      <w:r w:rsidDel="00000000" w:rsidR="00000000" w:rsidRPr="00000000">
        <w:rPr>
          <w:rFonts w:ascii="Times New Roman" w:cs="Times New Roman" w:eastAsia="Times New Roman" w:hAnsi="Times New Roman"/>
          <w:sz w:val="24"/>
          <w:szCs w:val="24"/>
          <w:rtl w:val="0"/>
        </w:rPr>
        <w:t xml:space="preserve"> Float VBD testing and calibration in test tank.</w:t>
      </w:r>
    </w:p>
    <w:p w:rsidR="00000000" w:rsidDel="00000000" w:rsidP="00000000" w:rsidRDefault="00000000" w:rsidRPr="00000000" w14:paraId="00000058">
      <w:pPr>
        <w:numPr>
          <w:ilvl w:val="1"/>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December 2 - 7:</w:t>
      </w:r>
      <w:r w:rsidDel="00000000" w:rsidR="00000000" w:rsidRPr="00000000">
        <w:rPr>
          <w:rFonts w:ascii="Times New Roman" w:cs="Times New Roman" w:eastAsia="Times New Roman" w:hAnsi="Times New Roman"/>
          <w:sz w:val="24"/>
          <w:szCs w:val="24"/>
          <w:rtl w:val="0"/>
        </w:rPr>
        <w:t xml:space="preserve"> Overnight testing of float VBD system and data telemetry in test tank.</w:t>
      </w:r>
    </w:p>
    <w:p w:rsidR="00000000" w:rsidDel="00000000" w:rsidP="00000000" w:rsidRDefault="00000000" w:rsidRPr="00000000" w14:paraId="00000059">
      <w:pPr>
        <w:numPr>
          <w:ilvl w:val="1"/>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December 8: </w:t>
      </w:r>
      <w:r w:rsidDel="00000000" w:rsidR="00000000" w:rsidRPr="00000000">
        <w:rPr>
          <w:rFonts w:ascii="Times New Roman" w:cs="Times New Roman" w:eastAsia="Times New Roman" w:hAnsi="Times New Roman"/>
          <w:sz w:val="24"/>
          <w:szCs w:val="24"/>
          <w:rtl w:val="0"/>
        </w:rPr>
        <w:t xml:space="preserve">Deployment alongside SG195 (and maybe SG175) in Colvos passage. </w:t>
      </w:r>
    </w:p>
    <w:p w:rsidR="00000000" w:rsidDel="00000000" w:rsidP="00000000" w:rsidRDefault="00000000" w:rsidRPr="00000000" w14:paraId="0000005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References (not all used in the outline, but have been read for contextualization)</w:t>
      </w:r>
    </w:p>
    <w:p w:rsidR="00000000" w:rsidDel="00000000" w:rsidP="00000000" w:rsidRDefault="00000000" w:rsidRPr="00000000" w14:paraId="0000005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Bretschneider, D. E., Cannon, G. A., Holbrook, J. R., &amp; Pashinski, D. J. (1985). Variability of subtidal current structure in a fjord estuary: Puget Sound, Washington. Journal of Geophysical Research: Oceans, 90(C6), 11949–11958. </w:t>
      </w:r>
      <w:hyperlink r:id="rId17">
        <w:r w:rsidDel="00000000" w:rsidR="00000000" w:rsidRPr="00000000">
          <w:rPr>
            <w:rFonts w:ascii="Times New Roman" w:cs="Times New Roman" w:eastAsia="Times New Roman" w:hAnsi="Times New Roman"/>
            <w:color w:val="1155cc"/>
            <w:sz w:val="24"/>
            <w:szCs w:val="24"/>
            <w:u w:val="single"/>
            <w:rtl w:val="0"/>
          </w:rPr>
          <w:t xml:space="preserve">https://doi.org/10.1029/JC090iC06p11949</w:t>
        </w:r>
      </w:hyperlink>
      <w:r w:rsidDel="00000000" w:rsidR="00000000" w:rsidRPr="00000000">
        <w:rPr>
          <w:rtl w:val="0"/>
        </w:rPr>
      </w:r>
    </w:p>
    <w:p w:rsidR="00000000" w:rsidDel="00000000" w:rsidP="00000000" w:rsidRDefault="00000000" w:rsidRPr="00000000" w14:paraId="0000005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Eriksen, C. C., Osse, T. J., Light, R. D., Wen, T., Lehman, T. W., Sabin, P. L., Ballard, J. W., &amp; Chiodi, A. M. (2001). Seaglider: a long-range autonomous underwater vehicle for oceanographic research. IEEE Journal of Oceanic Engineering, 26(4), 424–436. </w:t>
      </w:r>
      <w:hyperlink r:id="rId18">
        <w:r w:rsidDel="00000000" w:rsidR="00000000" w:rsidRPr="00000000">
          <w:rPr>
            <w:rFonts w:ascii="Times New Roman" w:cs="Times New Roman" w:eastAsia="Times New Roman" w:hAnsi="Times New Roman"/>
            <w:color w:val="1155cc"/>
            <w:sz w:val="24"/>
            <w:szCs w:val="24"/>
            <w:u w:val="single"/>
            <w:rtl w:val="0"/>
          </w:rPr>
          <w:t xml:space="preserve">https://doi.org/10.1109/48.972073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Frajka-Williams, E., Eriksen, C. C., Rhines, P. B., &amp; Harcourt, R. R. (2011). Determining Vertical Water Velocities from Seaglider. Journal of Atmospheric and Oceanic Technology, 28(12), 1641–1656. </w:t>
      </w:r>
      <w:hyperlink r:id="rId19">
        <w:r w:rsidDel="00000000" w:rsidR="00000000" w:rsidRPr="00000000">
          <w:rPr>
            <w:rFonts w:ascii="Times New Roman" w:cs="Times New Roman" w:eastAsia="Times New Roman" w:hAnsi="Times New Roman"/>
            <w:color w:val="1155cc"/>
            <w:sz w:val="24"/>
            <w:szCs w:val="24"/>
            <w:u w:val="single"/>
            <w:rtl w:val="0"/>
          </w:rPr>
          <w:t xml:space="preserve">https://doi.org/10.1175/2011JTECHO830.1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Harrison, T. W., Clemett, N., Polagye, B., &amp; Thomson, J. (2023). Experimental Validation of Float Array Tidal Current Measurements in Agate Pass, Washington. Journal of Atmospheric and Oceanic Technology, 40(4), 475–489. </w:t>
      </w:r>
      <w:hyperlink r:id="rId20">
        <w:r w:rsidDel="00000000" w:rsidR="00000000" w:rsidRPr="00000000">
          <w:rPr>
            <w:rFonts w:ascii="Times New Roman" w:cs="Times New Roman" w:eastAsia="Times New Roman" w:hAnsi="Times New Roman"/>
            <w:color w:val="1155cc"/>
            <w:sz w:val="24"/>
            <w:szCs w:val="24"/>
            <w:u w:val="single"/>
            <w:rtl w:val="0"/>
          </w:rPr>
          <w:t xml:space="preserve">https://doi.org/10.1175/JTECH-D-22-0034.1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Harrison, T. W., &amp; Polagye, B. (2021). Buoyancy controlled float swarms for distributed sensing in coastal waterways. [University of Washington Libraries].</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ocean: </w:t>
      </w:r>
      <w:hyperlink r:id="rId21">
        <w:r w:rsidDel="00000000" w:rsidR="00000000" w:rsidRPr="00000000">
          <w:rPr>
            <w:rFonts w:ascii="Times New Roman" w:cs="Times New Roman" w:eastAsia="Times New Roman" w:hAnsi="Times New Roman"/>
            <w:color w:val="1155cc"/>
            <w:sz w:val="24"/>
            <w:szCs w:val="24"/>
            <w:u w:val="single"/>
            <w:rtl w:val="0"/>
          </w:rPr>
          <w:t xml:space="preserve">https://faculty.washington.edu/pmacc/LO/LiveOcean.html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Ovall, B. (2019). Density structure in the outflow region of Colvos Passage: Observational analysis and model comparison.</w:t>
      </w:r>
    </w:p>
    <w:p w:rsidR="00000000" w:rsidDel="00000000" w:rsidP="00000000" w:rsidRDefault="00000000" w:rsidRPr="00000000" w14:paraId="0000006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Seim, H. E., &amp; Gregg, M. C. (1997). The importance of aspiration and channel curvature in producing strong vertical mixing over a sill. Journal of Geophysical Research, Washington, DC, 102(C2), 3451–3472. </w:t>
      </w:r>
      <w:hyperlink r:id="rId22">
        <w:r w:rsidDel="00000000" w:rsidR="00000000" w:rsidRPr="00000000">
          <w:rPr>
            <w:rFonts w:ascii="Times New Roman" w:cs="Times New Roman" w:eastAsia="Times New Roman" w:hAnsi="Times New Roman"/>
            <w:color w:val="1155cc"/>
            <w:sz w:val="24"/>
            <w:szCs w:val="24"/>
            <w:u w:val="single"/>
            <w:rtl w:val="0"/>
          </w:rPr>
          <w:t xml:space="preserve">https://doi.org/10.1029/96JC03415</w:t>
        </w:r>
      </w:hyperlink>
      <w:r w:rsidDel="00000000" w:rsidR="00000000" w:rsidRPr="00000000">
        <w:rPr>
          <w:rFonts w:ascii="Times New Roman" w:cs="Times New Roman" w:eastAsia="Times New Roman" w:hAnsi="Times New Roman"/>
          <w:sz w:val="24"/>
          <w:szCs w:val="24"/>
          <w:rtl w:val="0"/>
        </w:rPr>
        <w:t xml:space="preserve"> </w:t>
      </w:r>
    </w:p>
    <w:sectPr>
      <w:foot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175/JTECH-D-22-0034.1" TargetMode="External"/><Relationship Id="rId11" Type="http://schemas.openxmlformats.org/officeDocument/2006/relationships/image" Target="media/image2.png"/><Relationship Id="rId22" Type="http://schemas.openxmlformats.org/officeDocument/2006/relationships/hyperlink" Target="https://doi.org/10.1029/96JC03415" TargetMode="External"/><Relationship Id="rId10" Type="http://schemas.openxmlformats.org/officeDocument/2006/relationships/image" Target="media/image1.png"/><Relationship Id="rId21" Type="http://schemas.openxmlformats.org/officeDocument/2006/relationships/hyperlink" Target="https://faculty.washington.edu/pmacc/LO/LiveOcean.html" TargetMode="External"/><Relationship Id="rId13" Type="http://schemas.openxmlformats.org/officeDocument/2006/relationships/image" Target="media/image4.png"/><Relationship Id="rId12" Type="http://schemas.openxmlformats.org/officeDocument/2006/relationships/image" Target="media/image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hyperlink" Target="https://doi.org/10.1029/JC090iC06p11949" TargetMode="External"/><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yperlink" Target="https://doi.org/10.1175/2011JTECHO830.1" TargetMode="External"/><Relationship Id="rId6" Type="http://schemas.openxmlformats.org/officeDocument/2006/relationships/hyperlink" Target="mailto:1cflaim@uw.edu" TargetMode="External"/><Relationship Id="rId18" Type="http://schemas.openxmlformats.org/officeDocument/2006/relationships/hyperlink" Target="https://doi.org/10.1109/48.972073" TargetMode="External"/><Relationship Id="rId7" Type="http://schemas.openxmlformats.org/officeDocument/2006/relationships/hyperlink" Target="mailto:1cflaim@uw.edu" TargetMode="External"/><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